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222222"/>
          <w:sz w:val="52"/>
        </w:rPr>
        <w:t>JAMES KELLEY</w:t>
      </w:r>
    </w:p>
    <w:p>
      <w:pPr>
        <w:spacing w:before="0" w:after="60"/>
      </w:pPr>
      <w:r>
        <w:rPr>
          <w:color w:val="2E78C2"/>
          <w:sz w:val="22"/>
        </w:rPr>
        <w:t>DevOps Engineer  |  Cloud Infrastructure  |  Financial Services Operations</w:t>
      </w:r>
    </w:p>
    <w:p>
      <w:pPr>
        <w:spacing w:before="0" w:after="160"/>
        <w:pBdr>
          <w:bottom w:val="single" w:sz="4" w:space="1" w:color="CCCCCC"/>
        </w:pBdr>
      </w:pPr>
      <w:r>
        <w:rPr>
          <w:color w:val="555555"/>
          <w:sz w:val="17"/>
        </w:rPr>
        <w:t>jkkelley86@proton.me  |  linkedin.com/in/james-kelley-6bab43212  |  jkkelley.com  |  Twin Cities, MN</w:t>
      </w:r>
    </w:p>
    <w:p>
      <w:pPr>
        <w:spacing w:before="140" w:after="60"/>
        <w:pBdr>
          <w:bottom w:val="single" w:sz="4" w:space="1" w:color="2E78C2"/>
        </w:pBdr>
      </w:pPr>
      <w:r>
        <w:rPr>
          <w:b/>
          <w:color w:val="2E78C2"/>
          <w:sz w:val="20"/>
        </w:rPr>
        <w:t>SUMMARY</w:t>
      </w:r>
    </w:p>
    <w:p>
      <w:pPr>
        <w:spacing w:before="0" w:after="80"/>
      </w:pPr>
      <w:r>
        <w:rPr>
          <w:color w:val="222222"/>
          <w:sz w:val="19"/>
        </w:rPr>
        <w:t>DevOps Engineer with 5+ years operating production AWS infrastructure for banking and financial services applications at enterprise scale. Deep hands-on experience with multi-region DR architecture, ECS container operations, RDS administration, and SOC-2-compliant cloud governance across multi-account AWS organizations. Skilled in modular Terraform IaC, CloudWatch/ELK observability, and CI/CD pipeline delivery. AWS Certified Solutions Architect – Professional.</w:t>
      </w:r>
    </w:p>
    <w:p>
      <w:pPr>
        <w:spacing w:before="140" w:after="60"/>
        <w:pBdr>
          <w:bottom w:val="single" w:sz="4" w:space="1" w:color="2E78C2"/>
        </w:pBdr>
      </w:pPr>
      <w:r>
        <w:rPr>
          <w:b/>
          <w:color w:val="2E78C2"/>
          <w:sz w:val="20"/>
        </w:rPr>
        <w:t>SKILLS</w:t>
      </w:r>
    </w:p>
    <w:p>
      <w:pPr>
        <w:spacing w:before="0" w:after="40"/>
      </w:pPr>
      <w:r>
        <w:rPr>
          <w:b/>
          <w:color w:val="222222"/>
          <w:sz w:val="18"/>
        </w:rPr>
        <w:t xml:space="preserve">DevOps Tools:  </w:t>
      </w:r>
      <w:r>
        <w:rPr>
          <w:color w:val="222222"/>
          <w:sz w:val="18"/>
        </w:rPr>
        <w:t>Terraform, Docker, Ansible, SaltStack, Jira, Confluence, Kubernetes, Helm, Wiz, ArgoCD, SonarQube</w:t>
      </w:r>
    </w:p>
    <w:p>
      <w:pPr>
        <w:spacing w:before="0" w:after="40"/>
      </w:pPr>
      <w:r>
        <w:rPr>
          <w:b/>
          <w:color w:val="222222"/>
          <w:sz w:val="18"/>
        </w:rPr>
        <w:t xml:space="preserve">Clouds:  </w:t>
      </w:r>
      <w:r>
        <w:rPr>
          <w:color w:val="222222"/>
          <w:sz w:val="18"/>
        </w:rPr>
        <w:t>AWS, Azure, GCP</w:t>
      </w:r>
    </w:p>
    <w:p>
      <w:pPr>
        <w:spacing w:before="0" w:after="40"/>
      </w:pPr>
      <w:r>
        <w:rPr>
          <w:b/>
          <w:color w:val="222222"/>
          <w:sz w:val="18"/>
        </w:rPr>
        <w:t xml:space="preserve">CI/CD &amp; Version Control:  </w:t>
      </w:r>
      <w:r>
        <w:rPr>
          <w:color w:val="222222"/>
          <w:sz w:val="18"/>
        </w:rPr>
        <w:t>Jenkins, GitHub Actions, CircleCI, Git, GitLab, CodePipeline, Bitbucket</w:t>
      </w:r>
    </w:p>
    <w:p>
      <w:pPr>
        <w:spacing w:before="0" w:after="40"/>
      </w:pPr>
      <w:r>
        <w:rPr>
          <w:b/>
          <w:color w:val="222222"/>
          <w:sz w:val="18"/>
        </w:rPr>
        <w:t xml:space="preserve">Databases:  </w:t>
      </w:r>
      <w:r>
        <w:rPr>
          <w:color w:val="222222"/>
          <w:sz w:val="18"/>
        </w:rPr>
        <w:t>MySQL, PostgreSQL, DynamoDB, Redis</w:t>
      </w:r>
    </w:p>
    <w:p>
      <w:pPr>
        <w:spacing w:before="0" w:after="40"/>
      </w:pPr>
      <w:r>
        <w:rPr>
          <w:b/>
          <w:color w:val="222222"/>
          <w:sz w:val="18"/>
        </w:rPr>
        <w:t xml:space="preserve">Languages &amp; Frameworks:  </w:t>
      </w:r>
      <w:r>
        <w:rPr>
          <w:color w:val="222222"/>
          <w:sz w:val="18"/>
        </w:rPr>
        <w:t>Bash, Python, Go, React, JavaScript, TypeScript</w:t>
      </w:r>
    </w:p>
    <w:p>
      <w:pPr>
        <w:spacing w:before="0" w:after="40"/>
      </w:pPr>
      <w:r>
        <w:rPr>
          <w:b/>
          <w:color w:val="222222"/>
          <w:sz w:val="18"/>
        </w:rPr>
        <w:t xml:space="preserve">AWS Services:  </w:t>
      </w:r>
      <w:r>
        <w:rPr>
          <w:color w:val="222222"/>
          <w:sz w:val="18"/>
        </w:rPr>
        <w:t>EC2, VPC, RDS, Lambda, EKS, ECS, ECR, S3, IAM, CloudFront, CloudFormation, DMS, Step Functions, Kinesis, WAF, Shield, GuardDuty, Inspector, Security Hub, KMS, SNS, SQS, Route53, Eventbridge, Macie, Athena, Glue, API Gateway</w:t>
      </w:r>
    </w:p>
    <w:p>
      <w:pPr>
        <w:spacing w:before="0" w:after="40"/>
      </w:pPr>
      <w:r>
        <w:rPr>
          <w:b/>
          <w:color w:val="222222"/>
          <w:sz w:val="18"/>
        </w:rPr>
        <w:t xml:space="preserve">Observability:  </w:t>
      </w:r>
      <w:r>
        <w:rPr>
          <w:color w:val="222222"/>
          <w:sz w:val="18"/>
        </w:rPr>
        <w:t>CloudWatch, CloudTrail, Grafana, Prometheus, ELK, Graylog</w:t>
      </w:r>
    </w:p>
    <w:p>
      <w:pPr>
        <w:spacing w:before="140" w:after="60"/>
        <w:pBdr>
          <w:bottom w:val="single" w:sz="4" w:space="1" w:color="2E78C2"/>
        </w:pBdr>
      </w:pPr>
      <w:r>
        <w:rPr>
          <w:b/>
          <w:color w:val="2E78C2"/>
          <w:sz w:val="20"/>
        </w:rPr>
        <w:t>KEY ACHIEVEMENTS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b/>
          <w:color w:val="222222"/>
          <w:sz w:val="19"/>
        </w:rPr>
        <w:t xml:space="preserve">Cost Optimization — </w:t>
      </w:r>
      <w:r>
        <w:rPr>
          <w:color w:val="222222"/>
          <w:sz w:val="19"/>
        </w:rPr>
        <w:t>Identified and implemented strategies for 10+ AWS account owners, resulting in $110K annual savings.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b/>
          <w:color w:val="222222"/>
          <w:sz w:val="19"/>
        </w:rPr>
        <w:t xml:space="preserve">Cloud Vulnerability Remediation — </w:t>
      </w:r>
      <w:r>
        <w:rPr>
          <w:color w:val="222222"/>
          <w:sz w:val="19"/>
        </w:rPr>
        <w:t>Streamlined remediation for 20,000+ AWS vulnerabilities via Wiz, reducing high-severity findings by 95% within 6 months.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b/>
          <w:color w:val="222222"/>
          <w:sz w:val="19"/>
        </w:rPr>
        <w:t xml:space="preserve">KMS Compliance Migration — </w:t>
      </w:r>
      <w:r>
        <w:rPr>
          <w:color w:val="222222"/>
          <w:sz w:val="19"/>
        </w:rPr>
        <w:t>Converted all AWS-managed KMS keys to customer-managed keys; enabled multi-region replication and automatic rotation for regulatory compliance.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b/>
          <w:color w:val="222222"/>
          <w:sz w:val="19"/>
        </w:rPr>
        <w:t xml:space="preserve">Account Rationalization — </w:t>
      </w:r>
      <w:r>
        <w:rPr>
          <w:color w:val="222222"/>
          <w:sz w:val="19"/>
        </w:rPr>
        <w:t>Consolidated AWS organization from 10+ accounts to 6; eliminated unused environments and significantly reduced operational overhead.</w:t>
      </w:r>
    </w:p>
    <w:p>
      <w:pPr>
        <w:spacing w:before="140" w:after="60"/>
        <w:pBdr>
          <w:bottom w:val="single" w:sz="4" w:space="1" w:color="2E78C2"/>
        </w:pBdr>
      </w:pPr>
      <w:r>
        <w:rPr>
          <w:b/>
          <w:color w:val="2E78C2"/>
          <w:sz w:val="20"/>
        </w:rPr>
        <w:t>CERTIFICATIONS</w:t>
      </w:r>
    </w:p>
    <w:p>
      <w:pPr>
        <w:spacing w:before="0" w:after="60"/>
        <w:ind w:left="144"/>
      </w:pPr>
      <w:r>
        <w:rPr>
          <w:b/>
          <w:color w:val="222222"/>
          <w:sz w:val="19"/>
        </w:rPr>
        <w:t>AWS Certified Solutions Architect – Professional</w:t>
      </w:r>
    </w:p>
    <w:p>
      <w:pPr>
        <w:spacing w:before="0" w:after="60"/>
        <w:ind w:left="144"/>
      </w:pPr>
      <w:r>
        <w:rPr>
          <w:b/>
          <w:color w:val="222222"/>
          <w:sz w:val="19"/>
        </w:rPr>
        <w:t>AWS Certified Solutions Architect – Associate</w:t>
      </w:r>
    </w:p>
    <w:p>
      <w:pPr>
        <w:spacing w:before="140" w:after="60"/>
        <w:pBdr>
          <w:bottom w:val="single" w:sz="4" w:space="1" w:color="2E78C2"/>
        </w:pBdr>
      </w:pPr>
      <w:r>
        <w:rPr>
          <w:b/>
          <w:color w:val="2E78C2"/>
          <w:sz w:val="20"/>
        </w:rPr>
        <w:t>EDUCATION</w:t>
      </w:r>
    </w:p>
    <w:p>
      <w:pPr>
        <w:spacing w:before="0" w:after="0"/>
        <w:ind w:left="144"/>
      </w:pPr>
      <w:r>
        <w:rPr>
          <w:b/>
          <w:color w:val="222222"/>
          <w:sz w:val="19"/>
        </w:rPr>
        <w:t>Full Stack Software Engineering Certification</w:t>
      </w:r>
    </w:p>
    <w:p>
      <w:pPr>
        <w:spacing w:before="20" w:after="0"/>
        <w:ind w:left="144"/>
      </w:pPr>
      <w:r>
        <w:rPr>
          <w:color w:val="555555"/>
          <w:sz w:val="18"/>
        </w:rPr>
        <w:t>Prime Digital Academy, 2021</w:t>
      </w:r>
    </w:p>
    <w:p>
      <w:pPr>
        <w:spacing w:before="0" w:after="0"/>
      </w:pPr>
      <w:r>
        <w:br w:type="page"/>
      </w:r>
    </w:p>
    <w:p>
      <w:pPr>
        <w:spacing w:before="140" w:after="60"/>
        <w:pBdr>
          <w:bottom w:val="single" w:sz="4" w:space="1" w:color="2E78C2"/>
        </w:pBdr>
      </w:pPr>
      <w:r>
        <w:rPr>
          <w:b/>
          <w:color w:val="2E78C2"/>
          <w:sz w:val="20"/>
        </w:rPr>
        <w:t>EXPERIENCE</w:t>
      </w:r>
    </w:p>
    <w:p>
      <w:pPr>
        <w:spacing w:before="160" w:after="0"/>
        <w:tabs>
          <w:tab w:val="right" w:pos="10780"/>
        </w:tabs>
      </w:pPr>
      <w:r>
        <w:rPr>
          <w:b/>
          <w:color w:val="222222"/>
          <w:sz w:val="22"/>
        </w:rPr>
        <w:t>DevOps Engineer</w:t>
      </w:r>
      <w:r>
        <w:rPr>
          <w:color w:val="555555"/>
          <w:sz w:val="19"/>
        </w:rPr>
        <w:tab/>
        <w:t>Nov 2023 – Present</w:t>
      </w:r>
    </w:p>
    <w:p>
      <w:pPr>
        <w:spacing w:before="0" w:after="80"/>
      </w:pPr>
      <w:r>
        <w:rPr>
          <w:i/>
          <w:color w:val="2E78C2"/>
          <w:sz w:val="18"/>
        </w:rPr>
        <w:t>LogiCloud Technologies LLC - Remote Infrastructure Consultant, Las Vegas, NV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Maintained multi-region DR architecture (us-west-2 primary / us-east-2) for SOC-2-compliant banking platform; authored runbooks and conducted annual DR exercises.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Led zero-downtime PostgreSQL and MySQL database migrations using AWS DMS; validated replication integrity across all environments.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Executed full IP space redesign across all environments; orchestrated Step Functions workflows to stream production logs to S3 for stakeholder validation before infrastructure teardown; migrated each environment sequentially with pre/post validation testing during coordinated maintenance windows.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Converted all AWS-managed KMS keys to customer-managed keys; enabled multi-region replication and automatic rotation for regulatory compliance.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Built cross-org log aggregation using Kinesis Data Streams and CloudWatch subscription filters to centralize logs from all accounts into parent organization's dedicated logging account across a 3-tier banking hierarchy.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Deployed WAF rules on CloudFront distributions and ALBs; enforced TLS 1.2 minimum across all load balancers for financial services compliance.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Delivered modular Terraform infrastructure cutting provisioning time by 35% and reducing misconfiguration risk across dev, staging, and production environments.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Led 4-engineer team architecting single-click Jenkins CI/CD pipeline with SonarQube SAST and Snyk SCA scanning; achieved zero-vulnerability production releases.</w:t>
      </w:r>
    </w:p>
    <w:p>
      <w:pPr>
        <w:spacing w:before="160" w:after="0"/>
        <w:tabs>
          <w:tab w:val="right" w:pos="10780"/>
        </w:tabs>
      </w:pPr>
      <w:r>
        <w:rPr>
          <w:b/>
          <w:color w:val="222222"/>
          <w:sz w:val="22"/>
        </w:rPr>
        <w:t>Cloud Engineer</w:t>
      </w:r>
      <w:r>
        <w:rPr>
          <w:color w:val="555555"/>
          <w:sz w:val="19"/>
        </w:rPr>
        <w:tab/>
        <w:t>Aug 2020 – Nov 2023</w:t>
      </w:r>
    </w:p>
    <w:p>
      <w:pPr>
        <w:spacing w:before="0" w:after="80"/>
      </w:pPr>
      <w:r>
        <w:rPr>
          <w:i/>
          <w:color w:val="2E78C2"/>
          <w:sz w:val="18"/>
        </w:rPr>
        <w:t>LogiCloud Technologies LLC - Remote Infrastructure Consultant, Las Vegas, NV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Monitored and diagnosed ECS task health using CloudWatch metrics and container logs; maintained legacy EC2-hosted Docker workloads alongside ECS-managed services; resolved EBS capacity bottleneck by migrating gp2 volumes to gp3; enabled RDS Performance Insights for query-level diagnostics and capacity planning.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Spearheaded project to encrypt ECR private repositories with customer-managed KMS keys prior to initial deployment (cannot be applied retroactively).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Deployed WAF rules on CloudFront and ALBs; configured geographic restrictions blocking high-risk regions for financial services compliance.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Coordinated with 10+ AWS account owners, finance, and compliance teams to implement cost optimization strategies saving $110K annually.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Streamlined team of DevOps engineers through remediation of 20,000+ AWS vulnerabilities via Wiz; reduced high-severity findings by 95% in 6 months.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Audited 500+ IAM roles and policies; implemented least-privilege access; integrated WAF, ALB, and Shield; reduced external attack surface by 40%; passed 100% of compliance audits.</w:t>
      </w:r>
    </w:p>
    <w:p>
      <w:pPr>
        <w:spacing w:before="0" w:after="60"/>
        <w:ind w:left="288" w:hanging="288"/>
      </w:pPr>
      <w:r>
        <w:rPr>
          <w:color w:val="2E78C2"/>
          <w:sz w:val="19"/>
        </w:rPr>
        <w:t xml:space="preserve">•  </w:t>
      </w:r>
      <w:r>
        <w:rPr>
          <w:color w:val="222222"/>
          <w:sz w:val="19"/>
        </w:rPr>
        <w:t>Built CloudWatch dashboards and custom SNS alarms across 50+ services for real-time infrastructure monitoring and incident alerting.</w:t>
      </w:r>
    </w:p>
    <w:sectPr w:rsidR="00FC693F" w:rsidRPr="0006063C" w:rsidSect="00034616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